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D2DC4B" w14:textId="53C44707" w:rsidR="00CE5B49" w:rsidRDefault="00DD2290">
      <w:hyperlink r:id="rId5" w:history="1">
        <w:r>
          <w:rPr>
            <w:rStyle w:val="Hyperlink"/>
          </w:rPr>
          <w:t>https://hbr.org/2017/02/an-agenda-for-the-future-of-global-business</w:t>
        </w:r>
      </w:hyperlink>
    </w:p>
    <w:p w14:paraId="2BE5AD30" w14:textId="2531D585" w:rsidR="00DD2290" w:rsidRDefault="00DD2290"/>
    <w:p w14:paraId="6D905FAB" w14:textId="77777777" w:rsidR="00DD2290" w:rsidRPr="00DD2290" w:rsidRDefault="00DD2290" w:rsidP="00DD2290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hyperlink r:id="rId6" w:tgtFrame="_blank" w:history="1">
        <w:r w:rsidRPr="00DD2290">
          <w:rPr>
            <w:rFonts w:ascii="inherit" w:eastAsia="Times New Roman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www.globalincident.com</w:t>
        </w:r>
      </w:hyperlink>
    </w:p>
    <w:p w14:paraId="56B3134A" w14:textId="77777777" w:rsidR="00DD2290" w:rsidRPr="00DD2290" w:rsidRDefault="00DD2290" w:rsidP="00DD2290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hyperlink r:id="rId7" w:tgtFrame="_blank" w:history="1">
        <w:r w:rsidRPr="00DD2290">
          <w:rPr>
            <w:rFonts w:ascii="inherit" w:eastAsia="Times New Roman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www.globaledge.msu.edu</w:t>
        </w:r>
      </w:hyperlink>
    </w:p>
    <w:p w14:paraId="2EF7D494" w14:textId="77777777" w:rsidR="00DD2290" w:rsidRPr="00DD2290" w:rsidRDefault="00DD2290" w:rsidP="00DD2290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hyperlink r:id="rId8" w:tgtFrame="_blank" w:history="1">
        <w:r w:rsidRPr="00DD2290">
          <w:rPr>
            <w:rFonts w:ascii="inherit" w:eastAsia="Times New Roman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www.wsj.com</w:t>
        </w:r>
      </w:hyperlink>
    </w:p>
    <w:p w14:paraId="03D902F2" w14:textId="57054956" w:rsidR="00DD2290" w:rsidRDefault="00DD2290"/>
    <w:p w14:paraId="00DB4994" w14:textId="525306A2" w:rsidR="00DD2290" w:rsidRDefault="00DD2290">
      <w:pPr>
        <w:rPr>
          <w:rFonts w:ascii="Arial" w:hAnsi="Arial" w:cs="Arial"/>
          <w:color w:val="000000"/>
          <w:sz w:val="20"/>
          <w:szCs w:val="20"/>
          <w:shd w:val="clear" w:color="auto" w:fill="F4F4F4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4F4F4"/>
        </w:rPr>
        <w:t>Watch “The Ascent of Money – Episode 1: From Bullions to Bubbles” </w:t>
      </w:r>
      <w:hyperlink r:id="rId9" w:tgtFrame="_blank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  <w:shd w:val="clear" w:color="auto" w:fill="F4F4F4"/>
          </w:rPr>
          <w:t>http</w:t>
        </w:r>
        <w:r>
          <w:rPr>
            <w:rStyle w:val="Hyperlink"/>
            <w:rFonts w:ascii="Arial" w:hAnsi="Arial" w:cs="Arial"/>
            <w:color w:val="1874A4"/>
            <w:sz w:val="20"/>
            <w:szCs w:val="20"/>
            <w:bdr w:val="none" w:sz="0" w:space="0" w:color="auto" w:frame="1"/>
            <w:shd w:val="clear" w:color="auto" w:fill="F4F4F4"/>
          </w:rPr>
          <w:t>://</w:t>
        </w:r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  <w:shd w:val="clear" w:color="auto" w:fill="F4F4F4"/>
          </w:rPr>
          <w:t>www</w:t>
        </w:r>
        <w:r>
          <w:rPr>
            <w:rStyle w:val="Hyperlink"/>
            <w:rFonts w:ascii="Arial" w:hAnsi="Arial" w:cs="Arial"/>
            <w:color w:val="1874A4"/>
            <w:sz w:val="20"/>
            <w:szCs w:val="20"/>
            <w:bdr w:val="none" w:sz="0" w:space="0" w:color="auto" w:frame="1"/>
            <w:shd w:val="clear" w:color="auto" w:fill="F4F4F4"/>
          </w:rPr>
          <w:t>.</w:t>
        </w:r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  <w:shd w:val="clear" w:color="auto" w:fill="F4F4F4"/>
          </w:rPr>
          <w:t>pbs</w:t>
        </w:r>
        <w:r>
          <w:rPr>
            <w:rStyle w:val="Hyperlink"/>
            <w:rFonts w:ascii="Arial" w:hAnsi="Arial" w:cs="Arial"/>
            <w:color w:val="1874A4"/>
            <w:sz w:val="20"/>
            <w:szCs w:val="20"/>
            <w:bdr w:val="none" w:sz="0" w:space="0" w:color="auto" w:frame="1"/>
            <w:shd w:val="clear" w:color="auto" w:fill="F4F4F4"/>
          </w:rPr>
          <w:t>.</w:t>
        </w:r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  <w:shd w:val="clear" w:color="auto" w:fill="F4F4F4"/>
          </w:rPr>
          <w:t>org</w:t>
        </w:r>
        <w:r>
          <w:rPr>
            <w:rStyle w:val="Hyperlink"/>
            <w:rFonts w:ascii="Arial" w:hAnsi="Arial" w:cs="Arial"/>
            <w:color w:val="1874A4"/>
            <w:sz w:val="20"/>
            <w:szCs w:val="20"/>
            <w:bdr w:val="none" w:sz="0" w:space="0" w:color="auto" w:frame="1"/>
            <w:shd w:val="clear" w:color="auto" w:fill="F4F4F4"/>
          </w:rPr>
          <w:t>/</w:t>
        </w:r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  <w:shd w:val="clear" w:color="auto" w:fill="F4F4F4"/>
          </w:rPr>
          <w:t>wnet</w:t>
        </w:r>
        <w:r>
          <w:rPr>
            <w:rStyle w:val="Hyperlink"/>
            <w:rFonts w:ascii="Arial" w:hAnsi="Arial" w:cs="Arial"/>
            <w:color w:val="1874A4"/>
            <w:sz w:val="20"/>
            <w:szCs w:val="20"/>
            <w:bdr w:val="none" w:sz="0" w:space="0" w:color="auto" w:frame="1"/>
            <w:shd w:val="clear" w:color="auto" w:fill="F4F4F4"/>
          </w:rPr>
          <w:t>/</w:t>
        </w:r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  <w:shd w:val="clear" w:color="auto" w:fill="F4F4F4"/>
          </w:rPr>
          <w:t>ascentofmoney</w:t>
        </w:r>
        <w:r>
          <w:rPr>
            <w:rStyle w:val="Hyperlink"/>
            <w:rFonts w:ascii="Arial" w:hAnsi="Arial" w:cs="Arial"/>
            <w:color w:val="1874A4"/>
            <w:sz w:val="20"/>
            <w:szCs w:val="20"/>
            <w:bdr w:val="none" w:sz="0" w:space="0" w:color="auto" w:frame="1"/>
            <w:shd w:val="clear" w:color="auto" w:fill="F4F4F4"/>
          </w:rPr>
          <w:t>/featured/the-ascent-of-money-episode-1-from-bullion-to-bubbles/44/  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4F4F4"/>
        </w:rPr>
        <w:t>(Use Chrome or Firefox)</w:t>
      </w:r>
    </w:p>
    <w:p w14:paraId="563251E9" w14:textId="637D4869" w:rsidR="00DD2290" w:rsidRDefault="00DD2290">
      <w:pPr>
        <w:rPr>
          <w:rFonts w:ascii="Arial" w:hAnsi="Arial" w:cs="Arial"/>
          <w:color w:val="000000"/>
          <w:sz w:val="20"/>
          <w:szCs w:val="20"/>
          <w:shd w:val="clear" w:color="auto" w:fill="F4F4F4"/>
        </w:rPr>
      </w:pPr>
    </w:p>
    <w:p w14:paraId="584FCC25" w14:textId="0982103D" w:rsidR="00DD2290" w:rsidRDefault="00DD2290">
      <w:hyperlink r:id="rId10" w:history="1">
        <w:r w:rsidRPr="003678AD">
          <w:rPr>
            <w:rStyle w:val="Hyperlink"/>
          </w:rPr>
          <w:t>https://brandman.blackboard.com/bbcswebdav/pid-11475949-dt-content-rid-62773887_2/xid-62773887_2</w:t>
        </w:r>
      </w:hyperlink>
    </w:p>
    <w:p w14:paraId="3F7B4C9F" w14:textId="6B7E61BE" w:rsidR="00DD2290" w:rsidRDefault="00DD2290"/>
    <w:p w14:paraId="6A78AF2E" w14:textId="0877591A" w:rsidR="00DD2290" w:rsidRDefault="00DD2290">
      <w:hyperlink r:id="rId11" w:history="1">
        <w:r w:rsidRPr="003678AD">
          <w:rPr>
            <w:rStyle w:val="Hyperlink"/>
          </w:rPr>
          <w:t>https://brandman.blackboard.com/bbcswebdav/pid-11475949-dt-content-rid-62773888_2/xid-62773888_2</w:t>
        </w:r>
      </w:hyperlink>
    </w:p>
    <w:p w14:paraId="1B6F86DE" w14:textId="77777777" w:rsidR="00DD2290" w:rsidRDefault="00DD2290"/>
    <w:sectPr w:rsidR="00DD22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8168C0"/>
    <w:multiLevelType w:val="multilevel"/>
    <w:tmpl w:val="9A38D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290"/>
    <w:rsid w:val="00465590"/>
    <w:rsid w:val="00C8041F"/>
    <w:rsid w:val="00DD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911B3"/>
  <w15:chartTrackingRefBased/>
  <w15:docId w15:val="{A7703292-244A-4B32-98B6-9187A59AB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229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22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0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sj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lobaledge.msu.ed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lobalincident.com/" TargetMode="External"/><Relationship Id="rId11" Type="http://schemas.openxmlformats.org/officeDocument/2006/relationships/hyperlink" Target="https://brandman.blackboard.com/bbcswebdav/pid-11475949-dt-content-rid-62773888_2/xid-62773888_2" TargetMode="External"/><Relationship Id="rId5" Type="http://schemas.openxmlformats.org/officeDocument/2006/relationships/hyperlink" Target="https://hbr.org/2017/02/an-agenda-for-the-future-of-global-business" TargetMode="External"/><Relationship Id="rId10" Type="http://schemas.openxmlformats.org/officeDocument/2006/relationships/hyperlink" Target="https://brandman.blackboard.com/bbcswebdav/pid-11475949-dt-content-rid-62773887_2/xid-62773887_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bs.org/wnet/ascentofmoney/featured/the-ascent-of-money-episode-1-from-bullion-to-bubbles/4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1</cp:revision>
  <dcterms:created xsi:type="dcterms:W3CDTF">2020-07-01T18:43:00Z</dcterms:created>
  <dcterms:modified xsi:type="dcterms:W3CDTF">2020-07-01T18:51:00Z</dcterms:modified>
</cp:coreProperties>
</file>